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78" w:rsidRPr="005A73FA" w:rsidRDefault="00ED3578" w:rsidP="00ED3578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  <w:lang w:val="en-US"/>
        </w:rPr>
      </w:pPr>
      <w:r w:rsidRPr="005A73FA">
        <w:rPr>
          <w:rFonts w:ascii="Calibri" w:hAnsi="Calibri"/>
          <w:b/>
          <w:bCs/>
          <w:color w:val="000000"/>
          <w:sz w:val="28"/>
          <w:szCs w:val="28"/>
          <w:lang w:val="en-US"/>
        </w:rPr>
        <w:t>ALGERIAN REPUBLIC DEMOCRATIC AND POPULAR</w:t>
      </w:r>
    </w:p>
    <w:p w:rsidR="00ED3578" w:rsidRPr="005A73FA" w:rsidRDefault="00ED3578" w:rsidP="00ED3578">
      <w:pPr>
        <w:spacing w:after="0" w:line="240" w:lineRule="auto"/>
        <w:jc w:val="center"/>
        <w:rPr>
          <w:rFonts w:ascii="Calibri" w:hAnsi="Calibri"/>
          <w:color w:val="000000"/>
          <w:sz w:val="2"/>
          <w:szCs w:val="2"/>
          <w:lang w:val="en-US"/>
        </w:rPr>
      </w:pPr>
    </w:p>
    <w:p w:rsidR="003D269C" w:rsidRPr="005A73FA" w:rsidRDefault="003D269C" w:rsidP="00ED3578">
      <w:pPr>
        <w:spacing w:after="0" w:line="240" w:lineRule="auto"/>
        <w:jc w:val="center"/>
        <w:rPr>
          <w:rFonts w:ascii="Calibri" w:hAnsi="Calibri"/>
          <w:color w:val="000000"/>
          <w:sz w:val="2"/>
          <w:szCs w:val="2"/>
          <w:lang w:val="en-US"/>
        </w:rPr>
      </w:pPr>
    </w:p>
    <w:p w:rsidR="00ED3578" w:rsidRPr="005A73FA" w:rsidRDefault="00ED3578" w:rsidP="003D269C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8"/>
          <w:szCs w:val="28"/>
          <w:rtl/>
        </w:rPr>
      </w:pPr>
      <w:r w:rsidRPr="005A73FA">
        <w:rPr>
          <w:rFonts w:ascii="Calibri" w:hAnsi="Calibri"/>
          <w:b/>
          <w:bCs/>
          <w:color w:val="000000"/>
          <w:sz w:val="28"/>
          <w:szCs w:val="28"/>
          <w:lang w:val="en-US"/>
        </w:rPr>
        <w:t>THE PUBLIC WORKS AND TRANSPORTS MINISTRY</w:t>
      </w:r>
    </w:p>
    <w:p w:rsidR="00ED3578" w:rsidRPr="005A73FA" w:rsidRDefault="00ED3578" w:rsidP="00ED3578">
      <w:pPr>
        <w:spacing w:after="0" w:line="240" w:lineRule="auto"/>
        <w:jc w:val="center"/>
        <w:rPr>
          <w:rFonts w:ascii="Calibri" w:hAnsi="Calibri"/>
          <w:color w:val="000000"/>
          <w:sz w:val="10"/>
          <w:szCs w:val="10"/>
          <w:lang w:val="en-US"/>
        </w:rPr>
      </w:pPr>
    </w:p>
    <w:p w:rsidR="00ED3578" w:rsidRPr="005A73FA" w:rsidRDefault="00ED3578" w:rsidP="00ED3578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en-US"/>
        </w:rPr>
      </w:pPr>
      <w:r w:rsidRPr="005A73FA">
        <w:rPr>
          <w:rFonts w:ascii="Calibri" w:hAnsi="Calibri"/>
          <w:b/>
          <w:bCs/>
          <w:color w:val="000000"/>
          <w:sz w:val="24"/>
          <w:szCs w:val="24"/>
          <w:lang w:val="en-US"/>
        </w:rPr>
        <w:t>THE NATIONAL DEPARTMENT OF MARITIME SIGNALING</w:t>
      </w:r>
    </w:p>
    <w:p w:rsidR="00ED3578" w:rsidRPr="003D269C" w:rsidRDefault="00ED3578" w:rsidP="00ED3578">
      <w:pPr>
        <w:jc w:val="center"/>
        <w:rPr>
          <w:rFonts w:ascii="Calibri" w:hAnsi="Calibri"/>
          <w:color w:val="000000"/>
          <w:sz w:val="28"/>
          <w:szCs w:val="28"/>
          <w:lang w:val="en-US"/>
        </w:rPr>
      </w:pPr>
    </w:p>
    <w:p w:rsidR="00ED3578" w:rsidRPr="00ED3578" w:rsidRDefault="00ED3578" w:rsidP="003D269C">
      <w:pPr>
        <w:tabs>
          <w:tab w:val="right" w:pos="142"/>
        </w:tabs>
        <w:ind w:left="-284"/>
        <w:jc w:val="center"/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ED3578">
        <w:rPr>
          <w:rFonts w:ascii="Calibri" w:hAnsi="Calibri" w:cs="Calibri"/>
          <w:b/>
          <w:color w:val="000000"/>
          <w:sz w:val="26"/>
          <w:szCs w:val="26"/>
          <w:lang w:val="en-US"/>
        </w:rPr>
        <w:t>NIF (ONSM</w:t>
      </w:r>
      <w:proofErr w:type="gramStart"/>
      <w:r w:rsidRPr="00ED3578">
        <w:rPr>
          <w:rFonts w:ascii="Calibri" w:hAnsi="Calibri" w:cs="Calibri"/>
          <w:b/>
          <w:color w:val="000000"/>
          <w:sz w:val="26"/>
          <w:szCs w:val="26"/>
          <w:lang w:val="en-US"/>
        </w:rPr>
        <w:t>) :</w:t>
      </w:r>
      <w:proofErr w:type="gramEnd"/>
      <w:r w:rsidRPr="00ED3578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408015000100074</w:t>
      </w:r>
      <w:r w:rsidR="003D269C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</w:t>
      </w:r>
    </w:p>
    <w:p w:rsidR="00ED3578" w:rsidRPr="00ED3578" w:rsidRDefault="00ED3578" w:rsidP="00ED3578">
      <w:pPr>
        <w:jc w:val="center"/>
        <w:rPr>
          <w:rFonts w:ascii="Calibri" w:hAnsi="Calibri"/>
          <w:b/>
          <w:bCs/>
          <w:color w:val="000000"/>
          <w:sz w:val="16"/>
          <w:szCs w:val="16"/>
          <w:u w:val="single"/>
          <w:lang w:val="en-US"/>
        </w:rPr>
      </w:pPr>
    </w:p>
    <w:p w:rsidR="00ED3578" w:rsidRPr="005A73FA" w:rsidRDefault="00ED3578" w:rsidP="00ED3578">
      <w:pPr>
        <w:jc w:val="center"/>
        <w:rPr>
          <w:rFonts w:ascii="Calibri" w:hAnsi="Calibri"/>
          <w:b/>
          <w:bCs/>
          <w:color w:val="000000"/>
          <w:sz w:val="32"/>
          <w:szCs w:val="32"/>
          <w:u w:val="single"/>
          <w:lang w:val="en-US"/>
        </w:rPr>
      </w:pPr>
      <w:r w:rsidRPr="005A73FA">
        <w:rPr>
          <w:rFonts w:ascii="Calibri" w:hAnsi="Calibri"/>
          <w:b/>
          <w:bCs/>
          <w:color w:val="000000"/>
          <w:sz w:val="32"/>
          <w:szCs w:val="32"/>
          <w:u w:val="single"/>
          <w:lang w:val="en-US"/>
        </w:rPr>
        <w:t xml:space="preserve">Notice of temporary allocation  </w:t>
      </w:r>
    </w:p>
    <w:p w:rsidR="00ED3578" w:rsidRPr="00ED3578" w:rsidRDefault="00ED3578" w:rsidP="00ED3578">
      <w:pPr>
        <w:jc w:val="center"/>
        <w:rPr>
          <w:rFonts w:ascii="Calibri" w:hAnsi="Calibri"/>
          <w:color w:val="FF0000"/>
          <w:sz w:val="36"/>
          <w:szCs w:val="36"/>
          <w:lang w:val="en-US"/>
        </w:rPr>
      </w:pPr>
      <w:r w:rsidRPr="00ED3578">
        <w:rPr>
          <w:rFonts w:ascii="Calibri" w:hAnsi="Calibri"/>
          <w:color w:val="FF0000"/>
          <w:sz w:val="36"/>
          <w:szCs w:val="36"/>
          <w:lang w:val="en-US"/>
        </w:rPr>
        <w:t xml:space="preserve"> </w:t>
      </w:r>
    </w:p>
    <w:p w:rsidR="005A73FA" w:rsidRDefault="00ED3578" w:rsidP="005A73FA">
      <w:pPr>
        <w:spacing w:after="0"/>
        <w:rPr>
          <w:rFonts w:ascii="Calibri" w:hAnsi="Calibri"/>
          <w:color w:val="000000"/>
          <w:sz w:val="26"/>
          <w:szCs w:val="26"/>
          <w:lang w:val="en-US"/>
        </w:rPr>
      </w:pPr>
      <w:r w:rsidRPr="00ED3578">
        <w:rPr>
          <w:rFonts w:ascii="Calibri" w:hAnsi="Calibri"/>
          <w:color w:val="000000"/>
          <w:sz w:val="28"/>
          <w:szCs w:val="28"/>
          <w:lang w:val="en-US"/>
        </w:rPr>
        <w:t xml:space="preserve">         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According to the clauses of the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65 and 82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article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s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of presidential decree n° 1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5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>-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247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dated on </w:t>
      </w:r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September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the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16</w:t>
      </w:r>
      <w:r w:rsidRPr="005A73FA"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>th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2015,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bearing regulation of public pr</w:t>
      </w:r>
      <w:r w:rsidR="00200C28" w:rsidRPr="005A73FA">
        <w:rPr>
          <w:rFonts w:ascii="Calibri" w:hAnsi="Calibri"/>
          <w:color w:val="000000"/>
          <w:sz w:val="26"/>
          <w:szCs w:val="26"/>
          <w:lang w:val="en-US" w:bidi="ar-DZ"/>
        </w:rPr>
        <w:t>ojects and public service delegation,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the participating </w:t>
      </w:r>
      <w:proofErr w:type="spellStart"/>
      <w:r w:rsidRPr="005A73FA">
        <w:rPr>
          <w:rFonts w:ascii="Calibri" w:hAnsi="Calibri"/>
          <w:color w:val="000000"/>
          <w:sz w:val="26"/>
          <w:szCs w:val="26"/>
          <w:lang w:val="en-US"/>
        </w:rPr>
        <w:t>tenderers</w:t>
      </w:r>
      <w:proofErr w:type="spellEnd"/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in the allocation notice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open with minimum capacities requirement call of tender 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>n° 0</w:t>
      </w:r>
      <w:r w:rsidR="00895F0E" w:rsidRPr="005A73FA">
        <w:rPr>
          <w:rFonts w:ascii="Calibri" w:hAnsi="Calibri"/>
          <w:color w:val="000000"/>
          <w:sz w:val="26"/>
          <w:szCs w:val="26"/>
          <w:lang w:val="en-US"/>
        </w:rPr>
        <w:t>2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>/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2019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about</w:t>
      </w:r>
      <w:r w:rsidR="00895F0E" w:rsidRPr="005A73FA">
        <w:rPr>
          <w:rFonts w:ascii="Calibri" w:hAnsi="Calibri"/>
          <w:color w:val="000000"/>
          <w:sz w:val="26"/>
          <w:szCs w:val="26"/>
          <w:lang w:val="en-US"/>
        </w:rPr>
        <w:t>:</w:t>
      </w:r>
    </w:p>
    <w:p w:rsidR="00895F0E" w:rsidRPr="005A73FA" w:rsidRDefault="005A73FA" w:rsidP="005A73FA">
      <w:pPr>
        <w:spacing w:after="0"/>
        <w:rPr>
          <w:rFonts w:ascii="Calibri" w:hAnsi="Calibri"/>
          <w:color w:val="000000"/>
          <w:sz w:val="26"/>
          <w:szCs w:val="26"/>
          <w:lang w:val="en-US"/>
        </w:rPr>
      </w:pPr>
      <w:r>
        <w:rPr>
          <w:rFonts w:ascii="Calibri" w:hAnsi="Calibri"/>
          <w:color w:val="000000"/>
          <w:sz w:val="26"/>
          <w:szCs w:val="26"/>
          <w:lang w:val="en-US"/>
        </w:rPr>
        <w:t xml:space="preserve">        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</w:t>
      </w:r>
      <w:r w:rsidR="00895F0E" w:rsidRPr="005A73FA">
        <w:rPr>
          <w:rFonts w:ascii="Calibri" w:hAnsi="Calibri"/>
          <w:bCs/>
          <w:sz w:val="26"/>
          <w:szCs w:val="26"/>
          <w:u w:val="single"/>
          <w:lang w:val="en-US"/>
        </w:rPr>
        <w:t>Lot 1</w:t>
      </w:r>
      <w:r w:rsidR="00895F0E" w:rsidRPr="005A73FA">
        <w:rPr>
          <w:rFonts w:ascii="Calibri" w:hAnsi="Calibri"/>
          <w:bCs/>
          <w:sz w:val="26"/>
          <w:szCs w:val="26"/>
          <w:lang w:val="en-US"/>
        </w:rPr>
        <w:t xml:space="preserve">: </w:t>
      </w:r>
      <w:r w:rsidR="00895F0E" w:rsidRPr="005A73FA">
        <w:rPr>
          <w:rFonts w:ascii="Calibri" w:hAnsi="Calibri"/>
          <w:bCs/>
          <w:sz w:val="26"/>
          <w:szCs w:val="26"/>
          <w:lang w:val="en-GB"/>
        </w:rPr>
        <w:t>Purchase equipment for marine marking for twenty seven lights of port</w:t>
      </w:r>
      <w:r>
        <w:rPr>
          <w:rFonts w:ascii="Calibri" w:hAnsi="Calibri"/>
          <w:bCs/>
          <w:sz w:val="26"/>
          <w:szCs w:val="26"/>
          <w:lang w:val="en-GB"/>
        </w:rPr>
        <w:t>;</w:t>
      </w:r>
    </w:p>
    <w:p w:rsidR="00895F0E" w:rsidRPr="005A73FA" w:rsidRDefault="00895F0E" w:rsidP="005A73FA">
      <w:pPr>
        <w:spacing w:after="0" w:line="240" w:lineRule="auto"/>
        <w:rPr>
          <w:rFonts w:ascii="Calibri" w:hAnsi="Calibri"/>
          <w:bCs/>
          <w:sz w:val="26"/>
          <w:szCs w:val="26"/>
          <w:lang w:val="en-US"/>
        </w:rPr>
      </w:pPr>
      <w:r w:rsidRPr="005A73FA">
        <w:rPr>
          <w:rFonts w:ascii="Calibri" w:hAnsi="Calibri"/>
          <w:bCs/>
          <w:sz w:val="26"/>
          <w:szCs w:val="26"/>
          <w:lang w:val="en-US"/>
        </w:rPr>
        <w:t xml:space="preserve">          </w:t>
      </w:r>
      <w:r w:rsidRPr="005A73FA">
        <w:rPr>
          <w:rFonts w:ascii="Calibri" w:hAnsi="Calibri"/>
          <w:bCs/>
          <w:sz w:val="26"/>
          <w:szCs w:val="26"/>
          <w:u w:val="single"/>
          <w:lang w:val="en-US"/>
        </w:rPr>
        <w:t>Lot 2</w:t>
      </w:r>
      <w:r w:rsidRPr="005A73FA">
        <w:rPr>
          <w:rFonts w:ascii="Calibri" w:hAnsi="Calibri"/>
          <w:bCs/>
          <w:sz w:val="26"/>
          <w:szCs w:val="26"/>
          <w:lang w:val="en-US"/>
        </w:rPr>
        <w:t>:  Purchase of nine (09) buoys</w:t>
      </w:r>
      <w:r w:rsidR="005A73FA">
        <w:rPr>
          <w:rFonts w:ascii="Calibri" w:hAnsi="Calibri"/>
          <w:bCs/>
          <w:sz w:val="26"/>
          <w:szCs w:val="26"/>
          <w:lang w:val="en-US"/>
        </w:rPr>
        <w:t>.</w:t>
      </w:r>
    </w:p>
    <w:p w:rsidR="00874AD2" w:rsidRPr="00874AD2" w:rsidRDefault="00874AD2" w:rsidP="00895F0E">
      <w:pPr>
        <w:spacing w:after="0" w:line="240" w:lineRule="auto"/>
        <w:rPr>
          <w:rFonts w:ascii="Calibri" w:hAnsi="Calibri"/>
          <w:bCs/>
          <w:caps/>
          <w:u w:val="single"/>
          <w:lang w:val="en-US"/>
        </w:rPr>
      </w:pPr>
    </w:p>
    <w:p w:rsidR="00ED3578" w:rsidRPr="005A73FA" w:rsidRDefault="00895F0E" w:rsidP="003B24DE">
      <w:pPr>
        <w:jc w:val="both"/>
        <w:rPr>
          <w:rFonts w:ascii="Calibri" w:hAnsi="Calibri"/>
          <w:sz w:val="26"/>
          <w:szCs w:val="26"/>
          <w:lang w:val="en-US"/>
        </w:rPr>
      </w:pPr>
      <w:r w:rsidRPr="005A73FA">
        <w:rPr>
          <w:rFonts w:ascii="Calibri" w:hAnsi="Calibri"/>
          <w:color w:val="000000"/>
          <w:sz w:val="26"/>
          <w:szCs w:val="26"/>
          <w:lang w:val="en-GB"/>
        </w:rPr>
        <w:t>I</w:t>
      </w:r>
      <w:r w:rsidR="00ED3578" w:rsidRPr="005A73FA">
        <w:rPr>
          <w:rFonts w:ascii="Calibri" w:hAnsi="Calibri"/>
          <w:color w:val="000000"/>
          <w:sz w:val="26"/>
          <w:szCs w:val="26"/>
          <w:lang w:val="en-GB"/>
        </w:rPr>
        <w:t xml:space="preserve">ssued </w:t>
      </w:r>
      <w:r w:rsidR="00ED357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in daily news papers, on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January</w:t>
      </w:r>
      <w:r w:rsidR="00ED357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</w:t>
      </w:r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21</w:t>
      </w:r>
      <w:r w:rsidR="00A958A3" w:rsidRPr="005A73FA"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>th</w:t>
      </w:r>
      <w:r w:rsidR="00ED357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,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2019</w:t>
      </w:r>
      <w:r w:rsidR="00ED357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in </w:t>
      </w:r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‘’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Le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jour </w:t>
      </w:r>
      <w:proofErr w:type="spellStart"/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d’</w:t>
      </w:r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A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lgérie</w:t>
      </w:r>
      <w:proofErr w:type="spellEnd"/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’’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et </w:t>
      </w:r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‘’</w:t>
      </w:r>
      <w:r w:rsidR="003B24DE" w:rsidRPr="005A73FA">
        <w:rPr>
          <w:rFonts w:ascii="Calibri" w:hAnsi="Calibri" w:hint="cs"/>
          <w:color w:val="000000"/>
          <w:sz w:val="26"/>
          <w:szCs w:val="26"/>
          <w:rtl/>
          <w:lang w:val="en-US" w:bidi="ar-DZ"/>
        </w:rPr>
        <w:t>الصوت الآخر</w:t>
      </w:r>
      <w:r w:rsidR="00A958A3" w:rsidRPr="005A73FA">
        <w:rPr>
          <w:rFonts w:ascii="Calibri" w:hAnsi="Calibri"/>
          <w:color w:val="000000"/>
          <w:sz w:val="26"/>
          <w:szCs w:val="26"/>
          <w:lang w:val="en-US" w:bidi="ar-DZ"/>
        </w:rPr>
        <w:t>‘’</w:t>
      </w:r>
      <w:r w:rsidR="00ED357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as well as the BOMOP 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n° 163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8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>, during the week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</w:t>
      </w:r>
      <w:r w:rsidR="00C1422E" w:rsidRPr="005A73FA">
        <w:rPr>
          <w:rFonts w:ascii="Calibri" w:hAnsi="Calibri"/>
          <w:color w:val="000000"/>
          <w:sz w:val="26"/>
          <w:szCs w:val="26"/>
          <w:lang w:val="en-US"/>
        </w:rPr>
        <w:t>January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2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7</w:t>
      </w:r>
      <w:r w:rsidR="00200C28" w:rsidRPr="005A73FA"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>th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to 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02</w:t>
      </w:r>
      <w:r w:rsidR="003B24DE" w:rsidRPr="005A73FA"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>nd</w:t>
      </w:r>
      <w:r w:rsidR="00200C28" w:rsidRPr="005A73FA">
        <w:rPr>
          <w:rFonts w:ascii="Calibri" w:hAnsi="Calibri"/>
          <w:color w:val="000000"/>
          <w:sz w:val="26"/>
          <w:szCs w:val="26"/>
          <w:vertAlign w:val="superscript"/>
          <w:lang w:val="en-US"/>
        </w:rPr>
        <w:t xml:space="preserve"> </w:t>
      </w:r>
      <w:r w:rsidR="00A958A3" w:rsidRPr="005A73FA">
        <w:rPr>
          <w:rFonts w:ascii="Calibri" w:hAnsi="Calibri"/>
          <w:color w:val="000000"/>
          <w:sz w:val="26"/>
          <w:szCs w:val="26"/>
          <w:lang w:val="en-US"/>
        </w:rPr>
        <w:t>February,</w:t>
      </w:r>
      <w:r w:rsidR="00200C2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2019,  </w:t>
      </w:r>
      <w:r w:rsidR="00ED3578" w:rsidRPr="005A73FA">
        <w:rPr>
          <w:rFonts w:ascii="Calibri" w:hAnsi="Calibri"/>
          <w:color w:val="000000"/>
          <w:sz w:val="26"/>
          <w:szCs w:val="26"/>
          <w:lang w:val="en-US"/>
        </w:rPr>
        <w:t>should be informed that at the end of the evaluation of technical and financial offers, the deal is temporary allocated to the Spanish company “</w:t>
      </w:r>
      <w:r w:rsidR="00E539E4" w:rsidRPr="005A73FA">
        <w:rPr>
          <w:rFonts w:ascii="Calibri" w:hAnsi="Calibri"/>
          <w:b/>
          <w:bCs/>
          <w:sz w:val="26"/>
          <w:szCs w:val="26"/>
          <w:lang w:val="en-US"/>
        </w:rPr>
        <w:t>MEDITERANEO MSM’</w:t>
      </w:r>
      <w:r w:rsidR="00E539E4" w:rsidRPr="005A73FA">
        <w:rPr>
          <w:rFonts w:ascii="Calibri" w:hAnsi="Calibri"/>
          <w:sz w:val="26"/>
          <w:szCs w:val="26"/>
          <w:lang w:val="en-US"/>
        </w:rPr>
        <w:t>’.</w:t>
      </w:r>
    </w:p>
    <w:p w:rsidR="00621856" w:rsidRPr="005A73FA" w:rsidRDefault="00621856" w:rsidP="003B24DE">
      <w:pPr>
        <w:jc w:val="both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0" w:type="auto"/>
        <w:tblInd w:w="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127"/>
        <w:gridCol w:w="1559"/>
        <w:gridCol w:w="1132"/>
        <w:gridCol w:w="1376"/>
        <w:gridCol w:w="1886"/>
      </w:tblGrid>
      <w:tr w:rsidR="00C3475B" w:rsidRPr="00C3475B" w:rsidTr="005A73FA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5B" w:rsidRPr="00C3475B" w:rsidRDefault="00C3475B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  <w:lang w:bidi="ar-DZ"/>
              </w:rPr>
            </w:pPr>
            <w:r w:rsidRPr="00C3475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Project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5B" w:rsidRPr="00C3475B" w:rsidRDefault="00C34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  <w:lang w:bidi="ar-DZ"/>
              </w:rPr>
            </w:pPr>
            <w:r w:rsidRPr="00C3475B">
              <w:rPr>
                <w:rStyle w:val="hps"/>
                <w:rFonts w:ascii="Calibri" w:hAnsi="Calibri"/>
                <w:b/>
                <w:bCs/>
                <w:sz w:val="24"/>
                <w:szCs w:val="24"/>
              </w:rPr>
              <w:t>company selected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5B" w:rsidRPr="00C3475B" w:rsidRDefault="00C34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highlight w:val="yellow"/>
                <w:lang w:bidi="ar-DZ"/>
              </w:rPr>
            </w:pPr>
            <w:r w:rsidRPr="00C3475B">
              <w:rPr>
                <w:rStyle w:val="hps"/>
                <w:rFonts w:ascii="Calibri" w:hAnsi="Calibri"/>
                <w:b/>
                <w:bCs/>
                <w:sz w:val="24"/>
                <w:szCs w:val="24"/>
              </w:rPr>
              <w:t>amount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5B" w:rsidRPr="00C3475B" w:rsidRDefault="00C34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347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Score</w:t>
            </w:r>
          </w:p>
          <w:p w:rsidR="00C3475B" w:rsidRPr="0064756D" w:rsidRDefault="00C34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"/>
                <w:szCs w:val="2"/>
                <w:lang w:bidi="ar-DZ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5B" w:rsidRPr="00C3475B" w:rsidRDefault="00C34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3475B">
              <w:rPr>
                <w:rStyle w:val="hps"/>
                <w:rFonts w:ascii="Calibri" w:hAnsi="Calibri"/>
                <w:b/>
                <w:bCs/>
                <w:sz w:val="24"/>
                <w:szCs w:val="24"/>
              </w:rPr>
              <w:t>Completion date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75B" w:rsidRPr="00C3475B" w:rsidRDefault="00C3475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bidi="ar-DZ"/>
              </w:rPr>
            </w:pPr>
            <w:r w:rsidRPr="00C3475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Observation</w:t>
            </w:r>
          </w:p>
        </w:tc>
      </w:tr>
      <w:tr w:rsidR="00C3475B" w:rsidRPr="005A73FA" w:rsidTr="005A73FA">
        <w:trPr>
          <w:trHeight w:val="146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B" w:rsidRPr="00C3475B" w:rsidRDefault="00C3475B" w:rsidP="0064756D">
            <w:pPr>
              <w:rPr>
                <w:rFonts w:ascii="Calibri" w:hAnsi="Calibri"/>
                <w:bCs/>
                <w:sz w:val="24"/>
                <w:szCs w:val="24"/>
                <w:u w:val="single"/>
                <w:lang w:val="en-US"/>
              </w:rPr>
            </w:pPr>
            <w:r w:rsidRPr="00C3475B">
              <w:rPr>
                <w:rFonts w:ascii="Calibri" w:hAnsi="Calibri"/>
                <w:bCs/>
                <w:sz w:val="24"/>
                <w:szCs w:val="24"/>
                <w:u w:val="single"/>
                <w:lang w:val="en-US"/>
              </w:rPr>
              <w:t>Lot 2</w:t>
            </w:r>
            <w:r w:rsidRPr="00C3475B">
              <w:rPr>
                <w:rFonts w:ascii="Calibri" w:hAnsi="Calibri"/>
                <w:bCs/>
                <w:sz w:val="24"/>
                <w:szCs w:val="24"/>
                <w:lang w:val="en-US"/>
              </w:rPr>
              <w:t>:  Purchase of nine (09) buoys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B" w:rsidRPr="00931B48" w:rsidRDefault="00C3475B" w:rsidP="00C1422E">
            <w:pPr>
              <w:spacing w:after="0"/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931B48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MEDITERANEO MSM</w:t>
            </w:r>
          </w:p>
          <w:p w:rsidR="00C1422E" w:rsidRPr="00931B48" w:rsidRDefault="00C1422E" w:rsidP="00C1422E">
            <w:pPr>
              <w:spacing w:after="0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931B48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(Spanish Company)</w:t>
            </w:r>
          </w:p>
          <w:p w:rsidR="00C1422E" w:rsidRPr="00931B48" w:rsidRDefault="00C1422E" w:rsidP="00C1422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931B48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NIF : B9768158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E" w:rsidRPr="00931B48" w:rsidRDefault="00C1422E" w:rsidP="00C1422E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C3475B" w:rsidRPr="00DB0802" w:rsidRDefault="00C3475B" w:rsidP="00C1422E">
            <w:pPr>
              <w:jc w:val="center"/>
              <w:rPr>
                <w:rFonts w:ascii="Arial" w:hAnsi="Arial" w:cs="Arial"/>
                <w:b/>
                <w:rtl/>
              </w:rPr>
            </w:pPr>
            <w:r>
              <w:rPr>
                <w:rFonts w:ascii="Arial" w:hAnsi="Arial" w:cs="Arial" w:hint="cs"/>
                <w:b/>
                <w:color w:val="000000"/>
                <w:rtl/>
              </w:rPr>
              <w:t>139</w:t>
            </w:r>
            <w:r w:rsidRPr="00753C52">
              <w:rPr>
                <w:rFonts w:ascii="Arial" w:hAnsi="Arial" w:cs="Arial"/>
                <w:b/>
                <w:color w:val="000000"/>
                <w:rtl/>
              </w:rPr>
              <w:t>.</w:t>
            </w:r>
            <w:r>
              <w:rPr>
                <w:rFonts w:ascii="Arial" w:hAnsi="Arial" w:cs="Arial" w:hint="cs"/>
                <w:b/>
                <w:color w:val="000000"/>
                <w:rtl/>
              </w:rPr>
              <w:t>450</w:t>
            </w:r>
            <w:r w:rsidRPr="00753C52">
              <w:rPr>
                <w:rFonts w:ascii="Arial" w:hAnsi="Arial" w:cs="Arial"/>
                <w:b/>
                <w:color w:val="000000"/>
              </w:rPr>
              <w:t>,</w:t>
            </w:r>
            <w:r w:rsidRPr="006C0E7F">
              <w:rPr>
                <w:rFonts w:ascii="Arial" w:hAnsi="Arial" w:cs="Arial"/>
                <w:bCs/>
                <w:color w:val="000000"/>
              </w:rPr>
              <w:t>00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3475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€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E" w:rsidRDefault="00C1422E" w:rsidP="00C1422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C3475B" w:rsidRPr="00C3475B" w:rsidRDefault="00C3475B" w:rsidP="00C1422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75,77/80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22E" w:rsidRDefault="00C1422E" w:rsidP="00C1422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</w:p>
          <w:p w:rsidR="00C3475B" w:rsidRPr="00C3475B" w:rsidRDefault="00C3475B" w:rsidP="00C1422E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  <w:lang w:bidi="ar-DZ"/>
              </w:rPr>
            </w:pPr>
            <w:r w:rsidRPr="00C3475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90 </w:t>
            </w:r>
            <w:proofErr w:type="spellStart"/>
            <w:r w:rsidRPr="00C3475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Day</w:t>
            </w:r>
            <w:r w:rsidR="00C1422E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5B" w:rsidRPr="00C3475B" w:rsidRDefault="00C3475B" w:rsidP="00C1422E">
            <w:pPr>
              <w:jc w:val="center"/>
              <w:rPr>
                <w:rStyle w:val="hps"/>
                <w:rFonts w:ascii="Calibri" w:hAnsi="Calibri"/>
                <w:sz w:val="24"/>
                <w:szCs w:val="24"/>
                <w:lang w:val="en-US"/>
              </w:rPr>
            </w:pPr>
            <w:r w:rsidRPr="00C3475B">
              <w:rPr>
                <w:rStyle w:val="hps"/>
                <w:rFonts w:ascii="Calibri" w:hAnsi="Calibri"/>
                <w:sz w:val="24"/>
                <w:szCs w:val="24"/>
                <w:lang w:val="en-US"/>
              </w:rPr>
              <w:t>Technically</w:t>
            </w:r>
            <w:r w:rsidRPr="00C3475B"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C3475B">
              <w:rPr>
                <w:rStyle w:val="hps"/>
                <w:rFonts w:ascii="Calibri" w:hAnsi="Calibri"/>
                <w:sz w:val="24"/>
                <w:szCs w:val="24"/>
                <w:lang w:val="en-US"/>
              </w:rPr>
              <w:t>qualified</w:t>
            </w:r>
            <w:r w:rsidRPr="00C3475B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C3475B">
              <w:rPr>
                <w:rStyle w:val="hps"/>
                <w:rFonts w:ascii="Calibri" w:hAnsi="Calibri"/>
                <w:sz w:val="24"/>
                <w:szCs w:val="24"/>
                <w:lang w:val="en-US"/>
              </w:rPr>
              <w:t>lowest bidder</w:t>
            </w:r>
            <w:r w:rsidRPr="00C3475B">
              <w:rPr>
                <w:rFonts w:ascii="Calibri" w:hAnsi="Calibri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C3475B">
              <w:rPr>
                <w:rStyle w:val="hps"/>
                <w:rFonts w:ascii="Calibri" w:hAnsi="Calibri"/>
                <w:sz w:val="24"/>
                <w:szCs w:val="24"/>
                <w:lang w:val="en-US"/>
              </w:rPr>
              <w:t>financially</w:t>
            </w:r>
          </w:p>
        </w:tc>
      </w:tr>
    </w:tbl>
    <w:p w:rsidR="00C3475B" w:rsidRDefault="00ED3578" w:rsidP="00C3475B">
      <w:pPr>
        <w:jc w:val="both"/>
        <w:rPr>
          <w:rFonts w:ascii="Calibri" w:hAnsi="Calibri"/>
          <w:color w:val="000000"/>
          <w:sz w:val="28"/>
          <w:szCs w:val="28"/>
          <w:lang w:val="en-US"/>
        </w:rPr>
      </w:pPr>
      <w:r w:rsidRPr="00ED3578">
        <w:rPr>
          <w:rFonts w:ascii="Calibri" w:hAnsi="Calibri"/>
          <w:color w:val="000000"/>
          <w:sz w:val="28"/>
          <w:szCs w:val="28"/>
          <w:lang w:val="en-US"/>
        </w:rPr>
        <w:t xml:space="preserve">   </w:t>
      </w:r>
    </w:p>
    <w:p w:rsidR="003B24DE" w:rsidRPr="005A73FA" w:rsidRDefault="00C3475B" w:rsidP="00ED3578">
      <w:pPr>
        <w:jc w:val="both"/>
        <w:rPr>
          <w:rFonts w:ascii="Calibri" w:hAnsi="Calibri"/>
          <w:color w:val="000000"/>
          <w:sz w:val="26"/>
          <w:szCs w:val="26"/>
          <w:lang w:val="en-US"/>
        </w:rPr>
      </w:pPr>
      <w:r>
        <w:rPr>
          <w:rFonts w:ascii="Calibri" w:hAnsi="Calibri"/>
          <w:color w:val="000000"/>
          <w:sz w:val="28"/>
          <w:szCs w:val="28"/>
          <w:lang w:val="en-US"/>
        </w:rPr>
        <w:t xml:space="preserve">   </w:t>
      </w:r>
      <w:r w:rsidR="00931B48" w:rsidRPr="005A73FA">
        <w:rPr>
          <w:rFonts w:ascii="Calibri" w:hAnsi="Calibri"/>
          <w:color w:val="000000"/>
          <w:sz w:val="26"/>
          <w:szCs w:val="26"/>
          <w:lang w:val="en-US"/>
        </w:rPr>
        <w:t xml:space="preserve">The </w:t>
      </w:r>
      <w:proofErr w:type="spellStart"/>
      <w:r w:rsidR="00931B48" w:rsidRPr="005A73FA">
        <w:rPr>
          <w:rFonts w:ascii="Calibri" w:hAnsi="Calibri"/>
          <w:color w:val="000000"/>
          <w:sz w:val="26"/>
          <w:szCs w:val="26"/>
          <w:lang w:val="en-US"/>
        </w:rPr>
        <w:t>te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nderers</w:t>
      </w:r>
      <w:proofErr w:type="spellEnd"/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wishing to become acquainted with the detailed results of the evaluation of their tenders may come closer to National Department </w:t>
      </w:r>
      <w:proofErr w:type="gramStart"/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Of</w:t>
      </w:r>
      <w:proofErr w:type="gramEnd"/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 xml:space="preserve"> Maritime Signaling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>, within tree (03) days starting from the first day of publication of the present notice.</w:t>
      </w:r>
    </w:p>
    <w:p w:rsidR="001868AF" w:rsidRPr="005A73FA" w:rsidRDefault="00ED3578" w:rsidP="00C1422E">
      <w:pPr>
        <w:jc w:val="both"/>
        <w:rPr>
          <w:sz w:val="26"/>
          <w:szCs w:val="26"/>
          <w:lang w:val="en-US"/>
        </w:rPr>
      </w:pP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  All </w:t>
      </w:r>
      <w:proofErr w:type="spellStart"/>
      <w:r w:rsidRPr="005A73FA">
        <w:rPr>
          <w:rFonts w:ascii="Calibri" w:hAnsi="Calibri"/>
          <w:color w:val="000000"/>
          <w:sz w:val="26"/>
          <w:szCs w:val="26"/>
          <w:lang w:val="en-US"/>
        </w:rPr>
        <w:t>tenderers</w:t>
      </w:r>
      <w:proofErr w:type="spellEnd"/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whom contest this choice can present 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their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 recourse within ten (10) days starting from the first day of publication of the present notice on press or BOMOP, at the committee of markets of the </w:t>
      </w:r>
      <w:r w:rsidR="00C1422E" w:rsidRPr="005A73FA">
        <w:rPr>
          <w:rFonts w:ascii="Calibri" w:hAnsi="Calibri"/>
          <w:color w:val="000000"/>
          <w:sz w:val="26"/>
          <w:szCs w:val="26"/>
          <w:lang w:val="en-US"/>
        </w:rPr>
        <w:t xml:space="preserve">Public’s Works </w:t>
      </w:r>
      <w:r w:rsidR="00E539E4" w:rsidRPr="005A73FA">
        <w:rPr>
          <w:rFonts w:ascii="Calibri" w:hAnsi="Calibri"/>
          <w:color w:val="000000"/>
          <w:sz w:val="26"/>
          <w:szCs w:val="26"/>
          <w:lang w:val="en-US"/>
        </w:rPr>
        <w:t xml:space="preserve">and </w:t>
      </w:r>
      <w:r w:rsidR="00C1422E" w:rsidRPr="005A73FA">
        <w:rPr>
          <w:rFonts w:ascii="Calibri" w:hAnsi="Calibri"/>
          <w:color w:val="000000"/>
          <w:sz w:val="26"/>
          <w:szCs w:val="26"/>
          <w:lang w:val="en-US"/>
        </w:rPr>
        <w:t>Transports Ministry</w:t>
      </w:r>
      <w:r w:rsidRPr="005A73FA">
        <w:rPr>
          <w:rFonts w:ascii="Calibri" w:hAnsi="Calibri"/>
          <w:color w:val="000000"/>
          <w:sz w:val="26"/>
          <w:szCs w:val="26"/>
          <w:lang w:val="en-US"/>
        </w:rPr>
        <w:t xml:space="preserve">, </w:t>
      </w:r>
      <w:r w:rsidR="00E539E4" w:rsidRPr="005A73FA">
        <w:rPr>
          <w:rFonts w:ascii="Calibri" w:hAnsi="Calibri"/>
          <w:color w:val="000000"/>
          <w:sz w:val="26"/>
          <w:szCs w:val="26"/>
          <w:lang w:val="en-US"/>
        </w:rPr>
        <w:t xml:space="preserve">if the tenth </w:t>
      </w:r>
      <w:r w:rsidR="003B24DE" w:rsidRPr="005A73FA">
        <w:rPr>
          <w:rFonts w:ascii="Calibri" w:hAnsi="Calibri"/>
          <w:color w:val="000000"/>
          <w:sz w:val="26"/>
          <w:szCs w:val="26"/>
          <w:lang w:val="en-US"/>
        </w:rPr>
        <w:t>of the day coincide a week and or holiday, it will be postponed until the next working day at the same time.</w:t>
      </w:r>
    </w:p>
    <w:sectPr w:rsidR="001868AF" w:rsidRPr="005A73FA" w:rsidSect="00ED3578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D3578"/>
    <w:rsid w:val="001868AF"/>
    <w:rsid w:val="00200C28"/>
    <w:rsid w:val="003B24DE"/>
    <w:rsid w:val="003D269C"/>
    <w:rsid w:val="004360D5"/>
    <w:rsid w:val="005A400F"/>
    <w:rsid w:val="005A73FA"/>
    <w:rsid w:val="00621856"/>
    <w:rsid w:val="0064756D"/>
    <w:rsid w:val="00790367"/>
    <w:rsid w:val="00872C40"/>
    <w:rsid w:val="00874AD2"/>
    <w:rsid w:val="00895F0E"/>
    <w:rsid w:val="00931B48"/>
    <w:rsid w:val="00A462BC"/>
    <w:rsid w:val="00A958A3"/>
    <w:rsid w:val="00AA10F1"/>
    <w:rsid w:val="00B80B01"/>
    <w:rsid w:val="00BE1729"/>
    <w:rsid w:val="00C1422E"/>
    <w:rsid w:val="00C3475B"/>
    <w:rsid w:val="00D412AD"/>
    <w:rsid w:val="00E539E4"/>
    <w:rsid w:val="00ED3578"/>
    <w:rsid w:val="00FC7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ED3578"/>
  </w:style>
  <w:style w:type="character" w:customStyle="1" w:styleId="shorttext">
    <w:name w:val="short_text"/>
    <w:basedOn w:val="Policepardfaut"/>
    <w:rsid w:val="00ED3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16</cp:revision>
  <cp:lastPrinted>2019-11-12T13:53:00Z</cp:lastPrinted>
  <dcterms:created xsi:type="dcterms:W3CDTF">2019-07-01T10:33:00Z</dcterms:created>
  <dcterms:modified xsi:type="dcterms:W3CDTF">2019-11-12T14:04:00Z</dcterms:modified>
</cp:coreProperties>
</file>